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64" w:rsidRDefault="00C04A64" w:rsidP="00C04A64">
      <w:pPr>
        <w:jc w:val="center"/>
        <w:rPr>
          <w:rFonts w:ascii="Arial" w:hAnsi="Arial" w:cs="Arial"/>
        </w:rPr>
      </w:pPr>
      <w:bookmarkStart w:id="0" w:name="_GoBack"/>
      <w:r w:rsidRPr="00BF4A31">
        <w:rPr>
          <w:rFonts w:ascii="Arial" w:eastAsia="Calibri" w:hAnsi="Arial" w:cs="Arial"/>
          <w:b/>
          <w:sz w:val="28"/>
        </w:rPr>
        <w:t>Desu, gaļas konservu un gaļas kulinārijas produktu ražošana</w:t>
      </w:r>
      <w:bookmarkEnd w:id="0"/>
      <w:r w:rsidRPr="004501CB">
        <w:rPr>
          <w:rFonts w:ascii="Arial" w:eastAsia="Calibri" w:hAnsi="Arial" w:cs="Arial"/>
          <w:b/>
          <w:sz w:val="28"/>
        </w:rPr>
        <w:t>.</w:t>
      </w:r>
    </w:p>
    <w:p w:rsidR="00C04A64" w:rsidRDefault="00C04A64" w:rsidP="00C04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Neformālās izglītības programma (moduļu kopa)</w:t>
      </w:r>
    </w:p>
    <w:p w:rsidR="00C04A64" w:rsidRPr="004501CB" w:rsidRDefault="00C04A64" w:rsidP="00C04A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104</w:t>
      </w:r>
      <w:r w:rsidRPr="004501CB">
        <w:rPr>
          <w:rFonts w:ascii="Arial" w:hAnsi="Arial" w:cs="Arial"/>
          <w:b/>
        </w:rPr>
        <w:t xml:space="preserve"> stundas</w:t>
      </w:r>
    </w:p>
    <w:p w:rsidR="00C04A64" w:rsidRDefault="00C04A64" w:rsidP="00C04A64">
      <w:pPr>
        <w:jc w:val="both"/>
        <w:rPr>
          <w:rFonts w:ascii="Arial" w:hAnsi="Arial" w:cs="Arial"/>
          <w:u w:val="single"/>
        </w:rPr>
      </w:pPr>
    </w:p>
    <w:p w:rsidR="00C04A64" w:rsidRPr="00FA0BD1" w:rsidRDefault="00C04A64" w:rsidP="00C04A6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programmas m</w:t>
      </w:r>
      <w:r w:rsidRPr="00FA0BD1">
        <w:rPr>
          <w:rFonts w:ascii="Arial" w:hAnsi="Arial" w:cs="Arial"/>
          <w:u w:val="single"/>
        </w:rPr>
        <w:t xml:space="preserve">ērķis: </w:t>
      </w:r>
    </w:p>
    <w:p w:rsidR="00C04A64" w:rsidRPr="0037064E" w:rsidRDefault="00C04A64" w:rsidP="00C04A64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 xml:space="preserve">Sekmēt spēju izcirst gaļu atbilstoši liemeņu sadalīšanas klasifikācijai, izvēlēties un sagatavot </w:t>
      </w:r>
      <w:proofErr w:type="spellStart"/>
      <w:r w:rsidRPr="0037064E">
        <w:rPr>
          <w:rFonts w:ascii="Arial" w:hAnsi="Arial" w:cs="Arial"/>
          <w:bCs/>
          <w:iCs/>
        </w:rPr>
        <w:t>palīgizejvielas</w:t>
      </w:r>
      <w:proofErr w:type="spellEnd"/>
      <w:r w:rsidRPr="0037064E">
        <w:rPr>
          <w:rFonts w:ascii="Arial" w:hAnsi="Arial" w:cs="Arial"/>
          <w:bCs/>
          <w:iCs/>
        </w:rPr>
        <w:t>, pārtikas piedevas un materiālus gaļas produktu ražošanai</w:t>
      </w:r>
      <w:r>
        <w:rPr>
          <w:rFonts w:ascii="Arial" w:hAnsi="Arial" w:cs="Arial"/>
          <w:bCs/>
          <w:iCs/>
        </w:rPr>
        <w:t xml:space="preserve">. </w:t>
      </w:r>
      <w:r w:rsidRPr="0037064E">
        <w:rPr>
          <w:rFonts w:ascii="Arial" w:hAnsi="Arial" w:cs="Arial"/>
          <w:bCs/>
          <w:iCs/>
        </w:rPr>
        <w:t xml:space="preserve">Sekmēt izglītojamā spējas gaļas sagatavošanā </w:t>
      </w:r>
      <w:r>
        <w:rPr>
          <w:rFonts w:ascii="Arial" w:hAnsi="Arial" w:cs="Arial"/>
          <w:bCs/>
          <w:iCs/>
        </w:rPr>
        <w:t xml:space="preserve">desu, gaļas </w:t>
      </w:r>
      <w:r w:rsidRPr="0037064E">
        <w:rPr>
          <w:rFonts w:ascii="Arial" w:hAnsi="Arial" w:cs="Arial"/>
          <w:bCs/>
          <w:iCs/>
        </w:rPr>
        <w:t xml:space="preserve">konservu un </w:t>
      </w:r>
      <w:r>
        <w:rPr>
          <w:rFonts w:ascii="Arial" w:hAnsi="Arial" w:cs="Arial"/>
          <w:bCs/>
          <w:iCs/>
        </w:rPr>
        <w:t>gaļas kulinārijas produktu ražošanai</w:t>
      </w:r>
      <w:r w:rsidRPr="0037064E">
        <w:rPr>
          <w:rFonts w:ascii="Arial" w:hAnsi="Arial" w:cs="Arial"/>
          <w:bCs/>
          <w:iCs/>
        </w:rPr>
        <w:t>, produkcijas</w:t>
      </w:r>
      <w:r>
        <w:rPr>
          <w:rFonts w:ascii="Arial" w:hAnsi="Arial" w:cs="Arial"/>
          <w:bCs/>
          <w:iCs/>
        </w:rPr>
        <w:t xml:space="preserve"> kvalitātes</w:t>
      </w:r>
      <w:r w:rsidRPr="0037064E">
        <w:rPr>
          <w:rFonts w:ascii="Arial" w:hAnsi="Arial" w:cs="Arial"/>
          <w:bCs/>
          <w:iCs/>
        </w:rPr>
        <w:t xml:space="preserve"> novērtēšanai, marķēšanai, iepakošanai un uzglabāšanai.</w:t>
      </w:r>
    </w:p>
    <w:p w:rsidR="00C04A64" w:rsidRPr="0037064E" w:rsidRDefault="00C04A64" w:rsidP="00C04A64">
      <w:pPr>
        <w:rPr>
          <w:rFonts w:ascii="Arial" w:hAnsi="Arial" w:cs="Arial"/>
          <w:bCs/>
          <w:i/>
          <w:iCs/>
        </w:rPr>
      </w:pPr>
      <w:r w:rsidRPr="0037064E">
        <w:rPr>
          <w:rFonts w:ascii="Arial" w:hAnsi="Arial" w:cs="Arial"/>
          <w:bCs/>
          <w:i/>
          <w:iCs/>
        </w:rPr>
        <w:t xml:space="preserve">Prasības iepriekšējai izglītībai - </w:t>
      </w:r>
      <w:proofErr w:type="spellStart"/>
      <w:r w:rsidRPr="0037064E">
        <w:rPr>
          <w:rFonts w:ascii="Arial" w:hAnsi="Arial" w:cs="Arial"/>
          <w:bCs/>
          <w:i/>
          <w:iCs/>
        </w:rPr>
        <w:t>pamatzināšanas</w:t>
      </w:r>
      <w:proofErr w:type="spellEnd"/>
      <w:r w:rsidRPr="0037064E">
        <w:rPr>
          <w:rFonts w:ascii="Arial" w:hAnsi="Arial" w:cs="Arial"/>
          <w:bCs/>
          <w:i/>
          <w:iCs/>
        </w:rPr>
        <w:t xml:space="preserve"> un </w:t>
      </w:r>
      <w:proofErr w:type="spellStart"/>
      <w:r w:rsidRPr="0037064E">
        <w:rPr>
          <w:rFonts w:ascii="Arial" w:hAnsi="Arial" w:cs="Arial"/>
          <w:bCs/>
          <w:i/>
          <w:iCs/>
        </w:rPr>
        <w:t>pamatprasmes</w:t>
      </w:r>
      <w:proofErr w:type="spellEnd"/>
      <w:r w:rsidRPr="0037064E">
        <w:rPr>
          <w:rFonts w:ascii="Arial" w:hAnsi="Arial" w:cs="Arial"/>
          <w:bCs/>
          <w:i/>
          <w:iCs/>
        </w:rPr>
        <w:t xml:space="preserve"> (pieredze) </w:t>
      </w:r>
      <w:r>
        <w:rPr>
          <w:rFonts w:ascii="Arial" w:hAnsi="Arial" w:cs="Arial"/>
          <w:bCs/>
          <w:i/>
          <w:iCs/>
        </w:rPr>
        <w:t xml:space="preserve">gaļas produktu ražošanas </w:t>
      </w:r>
      <w:r w:rsidRPr="0037064E">
        <w:rPr>
          <w:rFonts w:ascii="Arial" w:hAnsi="Arial" w:cs="Arial"/>
          <w:bCs/>
          <w:i/>
          <w:iCs/>
        </w:rPr>
        <w:t xml:space="preserve"> jomā.</w:t>
      </w:r>
    </w:p>
    <w:p w:rsidR="00C04A64" w:rsidRPr="0021047B" w:rsidRDefault="00C04A64" w:rsidP="00C04A64">
      <w:pPr>
        <w:rPr>
          <w:rFonts w:ascii="Arial" w:hAnsi="Arial" w:cs="Arial"/>
        </w:rPr>
      </w:pPr>
    </w:p>
    <w:p w:rsidR="00C04A64" w:rsidRPr="0021047B" w:rsidRDefault="00C04A64" w:rsidP="00C04A64">
      <w:pPr>
        <w:rPr>
          <w:rFonts w:ascii="Arial" w:hAnsi="Arial" w:cs="Arial"/>
          <w:u w:val="single"/>
        </w:rPr>
      </w:pPr>
      <w:r w:rsidRPr="00A7794D">
        <w:rPr>
          <w:rFonts w:ascii="Arial" w:hAnsi="Arial" w:cs="Arial"/>
          <w:u w:val="single"/>
        </w:rPr>
        <w:t>Izglītības programmas saturs</w:t>
      </w:r>
      <w:r w:rsidRPr="0021047B">
        <w:rPr>
          <w:rFonts w:ascii="Arial" w:hAnsi="Arial" w:cs="Arial"/>
          <w:u w:val="single"/>
        </w:rPr>
        <w:t>: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Gaļas liemeņu </w:t>
      </w:r>
      <w:r w:rsidRPr="0037064E">
        <w:rPr>
          <w:rFonts w:ascii="Arial" w:hAnsi="Arial" w:cs="Arial"/>
          <w:bCs/>
          <w:iCs/>
        </w:rPr>
        <w:t>sadalīšana.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proofErr w:type="spellStart"/>
      <w:r w:rsidRPr="00BF4A31">
        <w:rPr>
          <w:rFonts w:ascii="Arial" w:hAnsi="Arial" w:cs="Arial"/>
          <w:bCs/>
          <w:iCs/>
        </w:rPr>
        <w:t>Palīgizejvielu</w:t>
      </w:r>
      <w:proofErr w:type="spellEnd"/>
      <w:r w:rsidRPr="00BF4A31">
        <w:rPr>
          <w:rFonts w:ascii="Arial" w:hAnsi="Arial" w:cs="Arial"/>
          <w:bCs/>
          <w:iCs/>
        </w:rPr>
        <w:t xml:space="preserve">, pārtikas piedevu, garšvielu un materiālu sagatavošana gaļas produktu ražošanai. 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 xml:space="preserve">Desu gaļas masas sagatavošana un pildīšana desu apvalkos. 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 xml:space="preserve">Izejvielu sagatavošana gaļas konservu un gaļas kulinārijas produktu ražošanai.  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 xml:space="preserve">Taras veidi konservu ražošanai. 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 xml:space="preserve">Gaļas konservu un gaļas kulinārijas produktu izgatavošana saskaņā ar to receptūrām un tehnoloģiskajām shēmām.  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 xml:space="preserve">Gaļas produktu </w:t>
      </w:r>
      <w:proofErr w:type="spellStart"/>
      <w:r w:rsidRPr="00BF4A31">
        <w:rPr>
          <w:rFonts w:ascii="Arial" w:hAnsi="Arial" w:cs="Arial"/>
          <w:bCs/>
          <w:iCs/>
        </w:rPr>
        <w:t>sensorais</w:t>
      </w:r>
      <w:proofErr w:type="spellEnd"/>
      <w:r w:rsidRPr="00BF4A31">
        <w:rPr>
          <w:rFonts w:ascii="Arial" w:hAnsi="Arial" w:cs="Arial"/>
          <w:bCs/>
          <w:iCs/>
        </w:rPr>
        <w:t xml:space="preserve"> (</w:t>
      </w:r>
      <w:proofErr w:type="spellStart"/>
      <w:r w:rsidRPr="00BF4A31">
        <w:rPr>
          <w:rFonts w:ascii="Arial" w:hAnsi="Arial" w:cs="Arial"/>
          <w:bCs/>
          <w:iCs/>
        </w:rPr>
        <w:t>organoleptiskais</w:t>
      </w:r>
      <w:proofErr w:type="spellEnd"/>
      <w:r w:rsidRPr="00BF4A31">
        <w:rPr>
          <w:rFonts w:ascii="Arial" w:hAnsi="Arial" w:cs="Arial"/>
          <w:bCs/>
          <w:iCs/>
        </w:rPr>
        <w:t>) kvalitātes vērtējums.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r w:rsidRPr="00BF4A31">
        <w:rPr>
          <w:rFonts w:ascii="Arial" w:hAnsi="Arial" w:cs="Arial"/>
          <w:bCs/>
          <w:iCs/>
        </w:rPr>
        <w:t>Gaļas  produktu marķēšana, iepakošana un uzglabāšana.</w:t>
      </w:r>
    </w:p>
    <w:p w:rsidR="00C04A64" w:rsidRDefault="00C04A64" w:rsidP="00C04A64">
      <w:pPr>
        <w:rPr>
          <w:rFonts w:ascii="Arial" w:hAnsi="Arial" w:cs="Arial"/>
          <w:bCs/>
          <w:iCs/>
        </w:rPr>
      </w:pPr>
    </w:p>
    <w:p w:rsidR="00C04A64" w:rsidRPr="00AF3B9A" w:rsidRDefault="00C04A64" w:rsidP="00C04A64">
      <w:pPr>
        <w:rPr>
          <w:rFonts w:ascii="Arial" w:hAnsi="Arial" w:cs="Arial"/>
          <w:bCs/>
          <w:iCs/>
          <w:u w:val="single"/>
        </w:rPr>
      </w:pPr>
      <w:r w:rsidRPr="00AF3B9A">
        <w:rPr>
          <w:rFonts w:ascii="Arial" w:hAnsi="Arial" w:cs="Arial"/>
          <w:bCs/>
          <w:iCs/>
          <w:u w:val="single"/>
        </w:rPr>
        <w:t>Vairāk informācijas:</w:t>
      </w:r>
    </w:p>
    <w:p w:rsidR="00C04A64" w:rsidRDefault="00C04A64" w:rsidP="00C04A64">
      <w:pPr>
        <w:rPr>
          <w:rFonts w:ascii="Arial" w:hAnsi="Arial" w:cs="Arial"/>
          <w:bCs/>
          <w:iCs/>
        </w:rPr>
      </w:pPr>
      <w:hyperlink r:id="rId4" w:history="1">
        <w:r w:rsidRPr="00AF3B9A">
          <w:rPr>
            <w:rStyle w:val="Hipersaite"/>
            <w:rFonts w:ascii="Arial" w:hAnsi="Arial" w:cs="Arial"/>
            <w:bCs/>
            <w:iCs/>
          </w:rPr>
          <w:t>https://registri.visc.gov.lv/profizglitiba/dokumenti/programmas/modularas/part_001/moduli/b07.pdf</w:t>
        </w:r>
      </w:hyperlink>
    </w:p>
    <w:p w:rsidR="00C04A64" w:rsidRDefault="00C04A64" w:rsidP="00C04A64">
      <w:pPr>
        <w:rPr>
          <w:rFonts w:ascii="Arial" w:hAnsi="Arial" w:cs="Arial"/>
          <w:bCs/>
          <w:iCs/>
        </w:rPr>
      </w:pPr>
      <w:hyperlink r:id="rId5" w:history="1">
        <w:r w:rsidRPr="00AF3B9A">
          <w:rPr>
            <w:rStyle w:val="Hipersaite"/>
            <w:rFonts w:ascii="Arial" w:hAnsi="Arial" w:cs="Arial"/>
            <w:bCs/>
            <w:iCs/>
          </w:rPr>
          <w:t>https://registri.visc.gov.lv/profizglitiba/dokumenti/programmas/modularas/part_001/moduli/b09.pdf</w:t>
        </w:r>
      </w:hyperlink>
    </w:p>
    <w:p w:rsidR="00C04A64" w:rsidRPr="00430D9B" w:rsidRDefault="00C04A64" w:rsidP="00C04A64">
      <w:pPr>
        <w:rPr>
          <w:rFonts w:ascii="Arial" w:hAnsi="Arial" w:cs="Arial"/>
          <w:bCs/>
          <w:iCs/>
        </w:rPr>
      </w:pPr>
      <w:hyperlink r:id="rId6" w:history="1">
        <w:r w:rsidRPr="00AF3B9A">
          <w:rPr>
            <w:rStyle w:val="Hipersaite"/>
            <w:rFonts w:ascii="Arial" w:hAnsi="Arial" w:cs="Arial"/>
            <w:bCs/>
            <w:iCs/>
          </w:rPr>
          <w:t>https://registri.visc.gov.lv/profizglitiba/dokumenti/programmas/modularas/part_001/moduli/b08.pdf</w:t>
        </w:r>
      </w:hyperlink>
    </w:p>
    <w:p w:rsidR="001300B8" w:rsidRPr="0069691F" w:rsidRDefault="00D00F68" w:rsidP="005A72FB">
      <w:pPr>
        <w:rPr>
          <w:rFonts w:ascii="Arial" w:hAnsi="Arial" w:cs="Arial"/>
          <w:bCs/>
          <w:iCs/>
        </w:rPr>
      </w:pPr>
      <w:r w:rsidRPr="007D7224">
        <w:rPr>
          <w:rFonts w:ascii="Arial" w:hAnsi="Arial" w:cs="Arial"/>
          <w:bCs/>
          <w:iCs/>
        </w:rPr>
        <w:t xml:space="preserve"> </w:t>
      </w:r>
    </w:p>
    <w:sectPr w:rsidR="001300B8" w:rsidRPr="00696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0"/>
    <w:rsid w:val="0002671E"/>
    <w:rsid w:val="00112920"/>
    <w:rsid w:val="001300B8"/>
    <w:rsid w:val="00171B97"/>
    <w:rsid w:val="00181A91"/>
    <w:rsid w:val="002216B9"/>
    <w:rsid w:val="00234100"/>
    <w:rsid w:val="0025130F"/>
    <w:rsid w:val="00251E39"/>
    <w:rsid w:val="0026290F"/>
    <w:rsid w:val="00270CE8"/>
    <w:rsid w:val="002C70C4"/>
    <w:rsid w:val="003B6EEE"/>
    <w:rsid w:val="005A72FB"/>
    <w:rsid w:val="005F4426"/>
    <w:rsid w:val="005F5DE9"/>
    <w:rsid w:val="00623A6E"/>
    <w:rsid w:val="00670C32"/>
    <w:rsid w:val="006955EB"/>
    <w:rsid w:val="0069691F"/>
    <w:rsid w:val="006D2F31"/>
    <w:rsid w:val="007177D8"/>
    <w:rsid w:val="00760599"/>
    <w:rsid w:val="00776EFA"/>
    <w:rsid w:val="007F3F57"/>
    <w:rsid w:val="00813BFB"/>
    <w:rsid w:val="00874C1A"/>
    <w:rsid w:val="009E4546"/>
    <w:rsid w:val="00A52FA0"/>
    <w:rsid w:val="00A57C03"/>
    <w:rsid w:val="00AA5924"/>
    <w:rsid w:val="00AF3513"/>
    <w:rsid w:val="00BD1769"/>
    <w:rsid w:val="00C04A64"/>
    <w:rsid w:val="00C62459"/>
    <w:rsid w:val="00C93C0C"/>
    <w:rsid w:val="00CA2259"/>
    <w:rsid w:val="00CC54F2"/>
    <w:rsid w:val="00D00F68"/>
    <w:rsid w:val="00D31DCF"/>
    <w:rsid w:val="00D765AE"/>
    <w:rsid w:val="00DE2A49"/>
    <w:rsid w:val="00DF074D"/>
    <w:rsid w:val="00E36B24"/>
    <w:rsid w:val="00FB05F3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0692-5B56-4B2D-A653-FF2CBE7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4A6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i.visc.gov.lv/profizglitiba/dokumenti/programmas/modularas/part_001/moduli/b08.pdf" TargetMode="External"/><Relationship Id="rId5" Type="http://schemas.openxmlformats.org/officeDocument/2006/relationships/hyperlink" Target="https://registri.visc.gov.lv/profizglitiba/dokumenti/programmas/modularas/part_001/moduli/b09.pdf" TargetMode="External"/><Relationship Id="rId4" Type="http://schemas.openxmlformats.org/officeDocument/2006/relationships/hyperlink" Target="https://registri.visc.gov.lv/profizglitiba/dokumenti/programmas/modularas/part_001/moduli/b07.pdf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2</cp:revision>
  <dcterms:created xsi:type="dcterms:W3CDTF">2021-05-11T12:43:00Z</dcterms:created>
  <dcterms:modified xsi:type="dcterms:W3CDTF">2021-05-11T12:43:00Z</dcterms:modified>
</cp:coreProperties>
</file>